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EAEE9" w14:textId="77777777" w:rsidR="00F7266A" w:rsidRPr="00121E02" w:rsidRDefault="00D67474" w:rsidP="00B90CE2">
      <w:pPr>
        <w:pStyle w:val="ListeParagraf"/>
        <w:numPr>
          <w:ilvl w:val="0"/>
          <w:numId w:val="1"/>
        </w:numPr>
        <w:spacing w:line="360" w:lineRule="auto"/>
        <w:rPr>
          <w:rFonts w:ascii="Calibri" w:hAnsi="Calibri" w:cs="Calibri"/>
        </w:rPr>
      </w:pPr>
      <w:r w:rsidRPr="00121E02">
        <w:rPr>
          <w:rFonts w:ascii="Calibri" w:hAnsi="Calibri" w:cs="Calibri"/>
        </w:rPr>
        <w:t>Students must attend 100% of the practices by the “Fenerbahçe University Associate and Undergraduate Education and Training Regulations” published in the Official Gazette dated 03/25/2024 and numbered 32500.</w:t>
      </w:r>
    </w:p>
    <w:p w14:paraId="04DCF08C" w14:textId="174FFC91" w:rsidR="00D67474" w:rsidRPr="00121E02" w:rsidRDefault="00D67474" w:rsidP="00B90CE2">
      <w:pPr>
        <w:pStyle w:val="ListeParagraf"/>
        <w:numPr>
          <w:ilvl w:val="0"/>
          <w:numId w:val="1"/>
        </w:numPr>
        <w:spacing w:line="360" w:lineRule="auto"/>
        <w:rPr>
          <w:rFonts w:ascii="Calibri" w:hAnsi="Calibri" w:cs="Calibri"/>
        </w:rPr>
      </w:pPr>
      <w:r w:rsidRPr="00121E02">
        <w:rPr>
          <w:rFonts w:ascii="Calibri" w:hAnsi="Calibri" w:cs="Calibri"/>
        </w:rPr>
        <w:t xml:space="preserve"> </w:t>
      </w:r>
      <w:r w:rsidR="00F7266A" w:rsidRPr="00121E02">
        <w:rPr>
          <w:rFonts w:ascii="Calibri" w:hAnsi="Calibri" w:cs="Calibri"/>
        </w:rPr>
        <w:t xml:space="preserve">Students who are unsuccessful in clinical practice evaluation, cannot have </w:t>
      </w:r>
      <w:proofErr w:type="gramStart"/>
      <w:r w:rsidR="00F7266A" w:rsidRPr="00121E02">
        <w:rPr>
          <w:rFonts w:ascii="Calibri" w:hAnsi="Calibri" w:cs="Calibri"/>
        </w:rPr>
        <w:t>final</w:t>
      </w:r>
      <w:proofErr w:type="gramEnd"/>
      <w:r w:rsidR="00F7266A" w:rsidRPr="00121E02">
        <w:rPr>
          <w:rFonts w:ascii="Calibri" w:hAnsi="Calibri" w:cs="Calibri"/>
        </w:rPr>
        <w:t xml:space="preserve"> and need to repeat the course</w:t>
      </w:r>
    </w:p>
    <w:p w14:paraId="134685B4" w14:textId="5C92C36D"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 xml:space="preserve">Students must comply with the Nursing Department Clinical Practice Directive published after the senate decision dated </w:t>
      </w:r>
      <w:r w:rsidR="007C7161" w:rsidRPr="00121E02">
        <w:rPr>
          <w:rFonts w:ascii="Calibri" w:hAnsi="Calibri" w:cs="Calibri"/>
        </w:rPr>
        <w:t>15</w:t>
      </w:r>
      <w:r w:rsidRPr="00121E02">
        <w:rPr>
          <w:rFonts w:ascii="Calibri" w:hAnsi="Calibri" w:cs="Calibri"/>
        </w:rPr>
        <w:t>/0</w:t>
      </w:r>
      <w:r w:rsidR="007C7161" w:rsidRPr="00121E02">
        <w:rPr>
          <w:rFonts w:ascii="Calibri" w:hAnsi="Calibri" w:cs="Calibri"/>
        </w:rPr>
        <w:t>5</w:t>
      </w:r>
      <w:r w:rsidRPr="00121E02">
        <w:rPr>
          <w:rFonts w:ascii="Calibri" w:hAnsi="Calibri" w:cs="Calibri"/>
        </w:rPr>
        <w:t>/202</w:t>
      </w:r>
      <w:r w:rsidR="007C7161" w:rsidRPr="00121E02">
        <w:rPr>
          <w:rFonts w:ascii="Calibri" w:hAnsi="Calibri" w:cs="Calibri"/>
        </w:rPr>
        <w:t>5</w:t>
      </w:r>
      <w:r w:rsidRPr="00121E02">
        <w:rPr>
          <w:rFonts w:ascii="Calibri" w:hAnsi="Calibri" w:cs="Calibri"/>
        </w:rPr>
        <w:t>.</w:t>
      </w:r>
    </w:p>
    <w:p w14:paraId="13840AE8" w14:textId="7BEACBD8"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must practice in the clinical area designated for them between 08:00-16:00.</w:t>
      </w:r>
    </w:p>
    <w:p w14:paraId="4BA328D1" w14:textId="05245322"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cannot come to the internship late and cannot continue to stay at the clinic after the internship.</w:t>
      </w:r>
    </w:p>
    <w:p w14:paraId="4D61BF27" w14:textId="5609DDB8"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 xml:space="preserve">Students are required to </w:t>
      </w:r>
      <w:proofErr w:type="gramStart"/>
      <w:r w:rsidRPr="00121E02">
        <w:rPr>
          <w:rFonts w:ascii="Calibri" w:hAnsi="Calibri" w:cs="Calibri"/>
        </w:rPr>
        <w:t>sign</w:t>
      </w:r>
      <w:proofErr w:type="gramEnd"/>
      <w:r w:rsidRPr="00121E02">
        <w:rPr>
          <w:rFonts w:ascii="Calibri" w:hAnsi="Calibri" w:cs="Calibri"/>
        </w:rPr>
        <w:t xml:space="preserve"> when entering and exiting clinical practice.</w:t>
      </w:r>
    </w:p>
    <w:p w14:paraId="39EF2438" w14:textId="4280293B"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Lunch must be eaten at designated times in hospitals</w:t>
      </w:r>
      <w:r w:rsidR="00884D6E" w:rsidRPr="00121E02">
        <w:rPr>
          <w:rFonts w:ascii="Calibri" w:hAnsi="Calibri" w:cs="Calibri"/>
        </w:rPr>
        <w:t>.</w:t>
      </w:r>
    </w:p>
    <w:p w14:paraId="264D4526" w14:textId="7BED55D0"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Lunch time is determined by the hospital and faculty.</w:t>
      </w:r>
    </w:p>
    <w:p w14:paraId="7D627D3F" w14:textId="4E3ED41E"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Apart from lunch, no separate break is allocated for students.</w:t>
      </w:r>
    </w:p>
    <w:p w14:paraId="466BCDCD" w14:textId="6E78AEBB"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cannot leave the practice area without the permission of the faculty, cannot change or leave the practice area, and not be in the practice area outside the planned dates and hours.</w:t>
      </w:r>
    </w:p>
    <w:p w14:paraId="30C30B50" w14:textId="0BD6EC8C"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 xml:space="preserve">Students must always carry their tools and equipment and </w:t>
      </w:r>
      <w:proofErr w:type="gramStart"/>
      <w:r w:rsidRPr="00121E02">
        <w:rPr>
          <w:rFonts w:ascii="Calibri" w:hAnsi="Calibri" w:cs="Calibri"/>
        </w:rPr>
        <w:t>uniform</w:t>
      </w:r>
      <w:proofErr w:type="gramEnd"/>
      <w:r w:rsidRPr="00121E02">
        <w:rPr>
          <w:rFonts w:ascii="Calibri" w:hAnsi="Calibri" w:cs="Calibri"/>
        </w:rPr>
        <w:t xml:space="preserve"> showing their identity.</w:t>
      </w:r>
    </w:p>
    <w:p w14:paraId="4595CDBC" w14:textId="5DC07CCF"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They are responsible for the safety of their personal belongings.</w:t>
      </w:r>
    </w:p>
    <w:p w14:paraId="2BB68285" w14:textId="77777777" w:rsidR="009F57AB" w:rsidRPr="00121E02" w:rsidRDefault="009F57AB" w:rsidP="00B90CE2">
      <w:pPr>
        <w:pStyle w:val="ListeParagraf"/>
        <w:numPr>
          <w:ilvl w:val="0"/>
          <w:numId w:val="1"/>
        </w:numPr>
        <w:spacing w:line="360" w:lineRule="auto"/>
        <w:rPr>
          <w:rFonts w:ascii="Calibri" w:hAnsi="Calibri" w:cs="Calibri"/>
        </w:rPr>
      </w:pPr>
      <w:r w:rsidRPr="00121E02">
        <w:rPr>
          <w:rFonts w:ascii="Calibri" w:hAnsi="Calibri" w:cs="Calibri"/>
        </w:rPr>
        <w:t>Students should meet basic hygiene requirements (such as taking a daily shower and brushing their teeth). However, they should avoid using strong and heavy perfumes as these may disturb patients.</w:t>
      </w:r>
    </w:p>
    <w:p w14:paraId="1F027EB0" w14:textId="70217E59"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must wear the uniform determined by the faculty dean. Female students must have their hair gathered so that it does not come out, and students who wear headscarves must place their headscarves in the uniform</w:t>
      </w:r>
      <w:r w:rsidR="000F6F32" w:rsidRPr="00121E02">
        <w:rPr>
          <w:rFonts w:ascii="Calibri" w:hAnsi="Calibri" w:cs="Calibri"/>
        </w:rPr>
        <w:t xml:space="preserve"> (they should not be colorful)</w:t>
      </w:r>
      <w:r w:rsidRPr="00121E02">
        <w:rPr>
          <w:rFonts w:ascii="Calibri" w:hAnsi="Calibri" w:cs="Calibri"/>
        </w:rPr>
        <w:t xml:space="preserve">; </w:t>
      </w:r>
      <w:r w:rsidR="00F7266A" w:rsidRPr="00121E02">
        <w:rPr>
          <w:rFonts w:ascii="Calibri" w:hAnsi="Calibri" w:cs="Calibri"/>
        </w:rPr>
        <w:t>S</w:t>
      </w:r>
      <w:r w:rsidR="007B47B7" w:rsidRPr="00121E02">
        <w:rPr>
          <w:rFonts w:ascii="Calibri" w:hAnsi="Calibri" w:cs="Calibri"/>
        </w:rPr>
        <w:t xml:space="preserve">tudents should not have nail polish </w:t>
      </w:r>
      <w:r w:rsidR="004C4AAB" w:rsidRPr="00121E02">
        <w:rPr>
          <w:rFonts w:ascii="Calibri" w:hAnsi="Calibri" w:cs="Calibri"/>
        </w:rPr>
        <w:t xml:space="preserve">or artificial nails </w:t>
      </w:r>
      <w:r w:rsidR="007B47B7" w:rsidRPr="00121E02">
        <w:rPr>
          <w:rFonts w:ascii="Calibri" w:hAnsi="Calibri" w:cs="Calibri"/>
        </w:rPr>
        <w:t>and must have short nails</w:t>
      </w:r>
      <w:r w:rsidR="00ED0214" w:rsidRPr="00121E02">
        <w:rPr>
          <w:rFonts w:ascii="Calibri" w:hAnsi="Calibri" w:cs="Calibri"/>
        </w:rPr>
        <w:t>;</w:t>
      </w:r>
      <w:r w:rsidR="007B47B7" w:rsidRPr="00121E02">
        <w:rPr>
          <w:rFonts w:ascii="Calibri" w:hAnsi="Calibri" w:cs="Calibri"/>
        </w:rPr>
        <w:t xml:space="preserve"> </w:t>
      </w:r>
      <w:r w:rsidRPr="00121E02">
        <w:rPr>
          <w:rFonts w:ascii="Calibri" w:hAnsi="Calibri" w:cs="Calibri"/>
        </w:rPr>
        <w:t xml:space="preserve">male students must have shaved their beard and mustache. Jewelry other than watches and </w:t>
      </w:r>
      <w:proofErr w:type="gramStart"/>
      <w:r w:rsidRPr="00121E02">
        <w:rPr>
          <w:rFonts w:ascii="Calibri" w:hAnsi="Calibri" w:cs="Calibri"/>
        </w:rPr>
        <w:t>ring</w:t>
      </w:r>
      <w:proofErr w:type="gramEnd"/>
      <w:r w:rsidRPr="00121E02">
        <w:rPr>
          <w:rFonts w:ascii="Calibri" w:hAnsi="Calibri" w:cs="Calibri"/>
        </w:rPr>
        <w:t xml:space="preserve"> should not be worn in the clinical area.</w:t>
      </w:r>
      <w:r w:rsidR="000F6F32" w:rsidRPr="00121E02">
        <w:rPr>
          <w:rFonts w:ascii="Calibri" w:hAnsi="Calibri" w:cs="Calibri"/>
        </w:rPr>
        <w:t xml:space="preserve"> Shoe colors can be black, white or dark blue.</w:t>
      </w:r>
    </w:p>
    <w:p w14:paraId="3DC2F42A" w14:textId="09D6886E"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cannot wear uniforms when coming to or leaving the internship. Uniforms can only be worn during the internship period.</w:t>
      </w:r>
    </w:p>
    <w:p w14:paraId="7B1DBB02" w14:textId="3F1DBFA5"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Electronic devices such as cell phones must be turned off in silent mode.</w:t>
      </w:r>
    </w:p>
    <w:p w14:paraId="3E9C2E11" w14:textId="49EE3E81"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lastRenderedPageBreak/>
        <w:t>Students may not take photographs, record audio and video recordings, publish and share them in the clinical areas.</w:t>
      </w:r>
    </w:p>
    <w:p w14:paraId="08A02336" w14:textId="5B1ACED7"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may not share personal information (cell phone number, address etc.) with patients. They may not fulfill patients' material requests (such as giving money or cigarettes, using cell phones, etc.).</w:t>
      </w:r>
    </w:p>
    <w:p w14:paraId="02738AB7" w14:textId="275C0209"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 xml:space="preserve">Students must fulfill their responsibilities related to nursing care and practices in the practice areas in a timely and complete manner under the supervision and supervision of the relevant </w:t>
      </w:r>
      <w:r w:rsidR="00AB54F4" w:rsidRPr="00121E02">
        <w:rPr>
          <w:rFonts w:ascii="Calibri" w:hAnsi="Calibri" w:cs="Calibri"/>
        </w:rPr>
        <w:t>people</w:t>
      </w:r>
      <w:r w:rsidRPr="00121E02">
        <w:rPr>
          <w:rFonts w:ascii="Calibri" w:hAnsi="Calibri" w:cs="Calibri"/>
        </w:rPr>
        <w:t>.</w:t>
      </w:r>
    </w:p>
    <w:p w14:paraId="259D3585" w14:textId="2859ED1A"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may only perform invasive procedures or treatment in the clinical areas with the permission and supervision of the relevant faculty, practice coordinator, clinical nurse, or preceptor nurse.</w:t>
      </w:r>
    </w:p>
    <w:p w14:paraId="1B1AFB26" w14:textId="73C857DD" w:rsidR="00AC0A2E"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prepare the care plan and similar forms and reports related to their work at the clinical area within the period notified to them and submit them to the faculty.</w:t>
      </w:r>
    </w:p>
    <w:p w14:paraId="28A48F0F" w14:textId="54FC1C76" w:rsidR="004B2A69" w:rsidRPr="00121E02" w:rsidRDefault="00AC0A2E" w:rsidP="00B90CE2">
      <w:pPr>
        <w:pStyle w:val="ListeParagraf"/>
        <w:numPr>
          <w:ilvl w:val="0"/>
          <w:numId w:val="1"/>
        </w:numPr>
        <w:spacing w:line="360" w:lineRule="auto"/>
        <w:rPr>
          <w:rFonts w:ascii="Calibri" w:hAnsi="Calibri" w:cs="Calibri"/>
        </w:rPr>
      </w:pPr>
      <w:r w:rsidRPr="00121E02">
        <w:rPr>
          <w:rFonts w:ascii="Calibri" w:hAnsi="Calibri" w:cs="Calibri"/>
        </w:rPr>
        <w:t>Students can actively participate in in-service training programs in the clinical area under the control of the faculty</w:t>
      </w:r>
      <w:r w:rsidR="00B90CE2" w:rsidRPr="00121E02">
        <w:rPr>
          <w:rFonts w:ascii="Calibri" w:hAnsi="Calibri" w:cs="Calibri"/>
        </w:rPr>
        <w:t>.</w:t>
      </w:r>
    </w:p>
    <w:p w14:paraId="381F9C79" w14:textId="1A617A7B" w:rsidR="00AC0A2E" w:rsidRPr="00121E02" w:rsidRDefault="00AC0A2E" w:rsidP="00B90CE2">
      <w:pPr>
        <w:spacing w:line="360" w:lineRule="auto"/>
        <w:rPr>
          <w:rFonts w:ascii="Calibri" w:hAnsi="Calibri" w:cs="Calibri"/>
        </w:rPr>
      </w:pPr>
      <w:r w:rsidRPr="00121E02">
        <w:rPr>
          <w:rFonts w:ascii="Calibri" w:hAnsi="Calibri" w:cs="Calibri"/>
        </w:rPr>
        <w:t>Name and Surname:                                                                                                Signature:</w:t>
      </w:r>
    </w:p>
    <w:p w14:paraId="5A8EA8D1" w14:textId="19392B43" w:rsidR="00DF7AC8" w:rsidRPr="00121E02" w:rsidRDefault="00AC0A2E" w:rsidP="00B90CE2">
      <w:pPr>
        <w:spacing w:line="360" w:lineRule="auto"/>
        <w:rPr>
          <w:rFonts w:ascii="Calibri" w:hAnsi="Calibri" w:cs="Calibri"/>
        </w:rPr>
      </w:pPr>
      <w:r w:rsidRPr="00121E02">
        <w:rPr>
          <w:rFonts w:ascii="Calibri" w:hAnsi="Calibri" w:cs="Calibri"/>
        </w:rPr>
        <w:t>Date:</w:t>
      </w:r>
    </w:p>
    <w:sectPr w:rsidR="00DF7AC8" w:rsidRPr="00121E0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D53E" w14:textId="77777777" w:rsidR="00111498" w:rsidRDefault="00111498" w:rsidP="00AC0A2E">
      <w:pPr>
        <w:spacing w:after="0" w:line="240" w:lineRule="auto"/>
      </w:pPr>
      <w:r>
        <w:separator/>
      </w:r>
    </w:p>
  </w:endnote>
  <w:endnote w:type="continuationSeparator" w:id="0">
    <w:p w14:paraId="6D3E3092" w14:textId="77777777" w:rsidR="00111498" w:rsidRDefault="00111498" w:rsidP="00AC0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D3F5" w14:textId="295F1FDA" w:rsidR="00BF64CD" w:rsidRPr="00BF64CD" w:rsidRDefault="00BF64CD" w:rsidP="00BF64CD">
    <w:pPr>
      <w:pStyle w:val="AltBilgi"/>
      <w:jc w:val="center"/>
      <w:rPr>
        <w:rFonts w:ascii="Calibri" w:hAnsi="Calibri" w:cs="Calibri"/>
        <w:sz w:val="18"/>
        <w:szCs w:val="18"/>
      </w:rPr>
    </w:pPr>
    <w:r w:rsidRPr="00BF64CD">
      <w:rPr>
        <w:rFonts w:ascii="Calibri" w:hAnsi="Calibri" w:cs="Calibri"/>
        <w:sz w:val="18"/>
        <w:szCs w:val="18"/>
        <w:lang w:val="tr-TR"/>
      </w:rPr>
      <w:t xml:space="preserve">Sayfa </w:t>
    </w:r>
    <w:r w:rsidRPr="00BF64CD">
      <w:rPr>
        <w:rFonts w:ascii="Calibri" w:hAnsi="Calibri" w:cs="Calibri"/>
        <w:sz w:val="18"/>
        <w:szCs w:val="18"/>
      </w:rPr>
      <w:fldChar w:fldCharType="begin"/>
    </w:r>
    <w:r w:rsidRPr="00BF64CD">
      <w:rPr>
        <w:rFonts w:ascii="Calibri" w:hAnsi="Calibri" w:cs="Calibri"/>
        <w:sz w:val="18"/>
        <w:szCs w:val="18"/>
      </w:rPr>
      <w:instrText>PAGE  \* Arabic  \* MERGEFORMAT</w:instrText>
    </w:r>
    <w:r w:rsidRPr="00BF64CD">
      <w:rPr>
        <w:rFonts w:ascii="Calibri" w:hAnsi="Calibri" w:cs="Calibri"/>
        <w:sz w:val="18"/>
        <w:szCs w:val="18"/>
      </w:rPr>
      <w:fldChar w:fldCharType="separate"/>
    </w:r>
    <w:r w:rsidRPr="00BF64CD">
      <w:rPr>
        <w:rFonts w:ascii="Calibri" w:hAnsi="Calibri" w:cs="Calibri"/>
        <w:sz w:val="18"/>
        <w:szCs w:val="18"/>
        <w:lang w:val="tr-TR"/>
      </w:rPr>
      <w:t>1</w:t>
    </w:r>
    <w:r w:rsidRPr="00BF64CD">
      <w:rPr>
        <w:rFonts w:ascii="Calibri" w:hAnsi="Calibri" w:cs="Calibri"/>
        <w:sz w:val="18"/>
        <w:szCs w:val="18"/>
      </w:rPr>
      <w:fldChar w:fldCharType="end"/>
    </w:r>
    <w:r w:rsidRPr="00BF64CD">
      <w:rPr>
        <w:rFonts w:ascii="Calibri" w:hAnsi="Calibri" w:cs="Calibri"/>
        <w:sz w:val="18"/>
        <w:szCs w:val="18"/>
        <w:lang w:val="tr-TR"/>
      </w:rPr>
      <w:t xml:space="preserve"> / </w:t>
    </w:r>
    <w:r w:rsidRPr="00BF64CD">
      <w:rPr>
        <w:rFonts w:ascii="Calibri" w:hAnsi="Calibri" w:cs="Calibri"/>
        <w:sz w:val="18"/>
        <w:szCs w:val="18"/>
      </w:rPr>
      <w:fldChar w:fldCharType="begin"/>
    </w:r>
    <w:r w:rsidRPr="00BF64CD">
      <w:rPr>
        <w:rFonts w:ascii="Calibri" w:hAnsi="Calibri" w:cs="Calibri"/>
        <w:sz w:val="18"/>
        <w:szCs w:val="18"/>
      </w:rPr>
      <w:instrText>NUMPAGES  \* Arabic  \* MERGEFORMAT</w:instrText>
    </w:r>
    <w:r w:rsidRPr="00BF64CD">
      <w:rPr>
        <w:rFonts w:ascii="Calibri" w:hAnsi="Calibri" w:cs="Calibri"/>
        <w:sz w:val="18"/>
        <w:szCs w:val="18"/>
      </w:rPr>
      <w:fldChar w:fldCharType="separate"/>
    </w:r>
    <w:r w:rsidRPr="00BF64CD">
      <w:rPr>
        <w:rFonts w:ascii="Calibri" w:hAnsi="Calibri" w:cs="Calibri"/>
        <w:sz w:val="18"/>
        <w:szCs w:val="18"/>
        <w:lang w:val="tr-TR"/>
      </w:rPr>
      <w:t>2</w:t>
    </w:r>
    <w:r w:rsidRPr="00BF64CD">
      <w:rPr>
        <w:rFonts w:ascii="Calibri" w:hAnsi="Calibri"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30611" w14:textId="77777777" w:rsidR="00111498" w:rsidRDefault="00111498" w:rsidP="00AC0A2E">
      <w:pPr>
        <w:spacing w:after="0" w:line="240" w:lineRule="auto"/>
      </w:pPr>
      <w:r>
        <w:separator/>
      </w:r>
    </w:p>
  </w:footnote>
  <w:footnote w:type="continuationSeparator" w:id="0">
    <w:p w14:paraId="3F914A06" w14:textId="77777777" w:rsidR="00111498" w:rsidRDefault="00111498" w:rsidP="00AC0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96"/>
      <w:gridCol w:w="4584"/>
      <w:gridCol w:w="1795"/>
      <w:gridCol w:w="1362"/>
    </w:tblGrid>
    <w:tr w:rsidR="00121E02" w:rsidRPr="00121E02" w14:paraId="13EABA2B" w14:textId="77777777" w:rsidTr="00E93025">
      <w:trPr>
        <w:trHeight w:val="279"/>
        <w:jc w:val="center"/>
      </w:trPr>
      <w:tc>
        <w:tcPr>
          <w:tcW w:w="1996" w:type="dxa"/>
          <w:vMerge w:val="restart"/>
          <w:vAlign w:val="center"/>
        </w:tcPr>
        <w:p w14:paraId="23DD0403" w14:textId="77777777" w:rsidR="00121E02" w:rsidRPr="00121E02" w:rsidRDefault="00121E02" w:rsidP="00121E02">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r w:rsidRPr="00121E02">
            <w:rPr>
              <w:rFonts w:ascii="Times New Roman" w:eastAsia="Times New Roman" w:hAnsi="Times New Roman" w:cs="Times New Roman"/>
              <w:noProof/>
              <w:kern w:val="0"/>
              <w:lang w:val="nl-NL" w:eastAsia="it-IT" w:bidi="tr-TR"/>
              <w14:ligatures w14:val="none"/>
            </w:rPr>
            <w:drawing>
              <wp:inline distT="0" distB="0" distL="0" distR="0" wp14:anchorId="1FC2EEDB" wp14:editId="145214AA">
                <wp:extent cx="1078994" cy="487681"/>
                <wp:effectExtent l="0" t="0" r="6985" b="7620"/>
                <wp:docPr id="1640060409" name="Resim 1640060409"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84" w:type="dxa"/>
          <w:vMerge w:val="restart"/>
          <w:vAlign w:val="center"/>
        </w:tcPr>
        <w:p w14:paraId="12D86CB3" w14:textId="77777777" w:rsidR="00A676C8" w:rsidRDefault="00121E02" w:rsidP="007225F9">
          <w:pPr>
            <w:spacing w:after="120" w:line="240" w:lineRule="auto"/>
            <w:contextualSpacing/>
            <w:jc w:val="center"/>
            <w:rPr>
              <w:rFonts w:ascii="Calibri" w:hAnsi="Calibri" w:cs="Calibri"/>
              <w:b/>
              <w:bCs/>
              <w:sz w:val="28"/>
              <w:szCs w:val="28"/>
            </w:rPr>
          </w:pPr>
          <w:r w:rsidRPr="00121E02">
            <w:rPr>
              <w:rFonts w:ascii="Calibri" w:hAnsi="Calibri" w:cs="Calibri"/>
              <w:b/>
              <w:bCs/>
              <w:sz w:val="28"/>
              <w:szCs w:val="28"/>
            </w:rPr>
            <w:t>CLINICAL PRACTICE RULES</w:t>
          </w:r>
          <w:r w:rsidR="00A676C8">
            <w:rPr>
              <w:rFonts w:ascii="Calibri" w:hAnsi="Calibri" w:cs="Calibri"/>
              <w:b/>
              <w:bCs/>
              <w:sz w:val="28"/>
              <w:szCs w:val="28"/>
            </w:rPr>
            <w:t xml:space="preserve"> </w:t>
          </w:r>
        </w:p>
        <w:p w14:paraId="70EFA713" w14:textId="035FF220" w:rsidR="00121E02" w:rsidRPr="00121E02" w:rsidRDefault="00A676C8" w:rsidP="00121E02">
          <w:pPr>
            <w:spacing w:line="360" w:lineRule="auto"/>
            <w:jc w:val="center"/>
            <w:rPr>
              <w:rFonts w:ascii="Calibri" w:hAnsi="Calibri" w:cs="Calibri"/>
              <w:b/>
              <w:bCs/>
              <w:sz w:val="20"/>
              <w:szCs w:val="20"/>
            </w:rPr>
          </w:pPr>
          <w:r w:rsidRPr="00A676C8">
            <w:rPr>
              <w:rFonts w:ascii="Calibri" w:hAnsi="Calibri" w:cs="Calibri"/>
              <w:b/>
              <w:bCs/>
              <w:sz w:val="28"/>
              <w:szCs w:val="28"/>
            </w:rPr>
            <w:t>NURSING PROGRAM</w:t>
          </w:r>
        </w:p>
      </w:tc>
      <w:tc>
        <w:tcPr>
          <w:tcW w:w="1795" w:type="dxa"/>
          <w:vAlign w:val="center"/>
        </w:tcPr>
        <w:p w14:paraId="34E988C0" w14:textId="77777777" w:rsidR="00121E02" w:rsidRPr="00121E02" w:rsidRDefault="00121E02" w:rsidP="00121E02">
          <w:pPr>
            <w:widowControl w:val="0"/>
            <w:autoSpaceDE w:val="0"/>
            <w:autoSpaceDN w:val="0"/>
            <w:spacing w:after="0" w:line="240" w:lineRule="auto"/>
            <w:rPr>
              <w:rFonts w:ascii="Calibri" w:eastAsia="Times New Roman" w:hAnsi="Calibri" w:cs="Calibri"/>
              <w:kern w:val="0"/>
              <w:sz w:val="18"/>
              <w:szCs w:val="18"/>
              <w:lang w:val="nl-NL" w:eastAsia="it-IT" w:bidi="tr-TR"/>
              <w14:ligatures w14:val="none"/>
            </w:rPr>
          </w:pPr>
          <w:r w:rsidRPr="00121E02">
            <w:rPr>
              <w:rFonts w:ascii="Calibri" w:eastAsia="Times New Roman" w:hAnsi="Calibri" w:cs="Calibri"/>
              <w:kern w:val="0"/>
              <w:sz w:val="18"/>
              <w:szCs w:val="18"/>
              <w:lang w:val="nl-NL" w:eastAsia="it-IT" w:bidi="tr-TR"/>
              <w14:ligatures w14:val="none"/>
            </w:rPr>
            <w:t>Doküman Kodu</w:t>
          </w:r>
        </w:p>
      </w:tc>
      <w:tc>
        <w:tcPr>
          <w:tcW w:w="1362" w:type="dxa"/>
          <w:vAlign w:val="center"/>
        </w:tcPr>
        <w:p w14:paraId="7E300989" w14:textId="10836208" w:rsidR="00121E02" w:rsidRPr="00121E02" w:rsidRDefault="00BF64CD" w:rsidP="00121E02">
          <w:pPr>
            <w:widowControl w:val="0"/>
            <w:autoSpaceDE w:val="0"/>
            <w:autoSpaceDN w:val="0"/>
            <w:spacing w:after="0" w:line="240" w:lineRule="auto"/>
            <w:jc w:val="center"/>
            <w:rPr>
              <w:rFonts w:ascii="Calibri" w:eastAsia="Times New Roman" w:hAnsi="Calibri" w:cs="Calibri"/>
              <w:kern w:val="0"/>
              <w:sz w:val="18"/>
              <w:szCs w:val="18"/>
              <w:lang w:val="nl-NL" w:eastAsia="it-IT" w:bidi="tr-TR"/>
              <w14:ligatures w14:val="none"/>
            </w:rPr>
          </w:pPr>
          <w:r w:rsidRPr="00BF64CD">
            <w:rPr>
              <w:rFonts w:ascii="Calibri" w:eastAsia="Times New Roman" w:hAnsi="Calibri" w:cs="Calibri"/>
              <w:kern w:val="0"/>
              <w:sz w:val="18"/>
              <w:szCs w:val="18"/>
              <w:lang w:eastAsia="it-IT" w:bidi="tr-TR"/>
              <w14:ligatures w14:val="none"/>
            </w:rPr>
            <w:t>FR.SBF.65</w:t>
          </w:r>
        </w:p>
      </w:tc>
    </w:tr>
    <w:tr w:rsidR="00121E02" w:rsidRPr="00121E02" w14:paraId="4A3FD9E1" w14:textId="77777777" w:rsidTr="00E93025">
      <w:trPr>
        <w:trHeight w:val="279"/>
        <w:jc w:val="center"/>
      </w:trPr>
      <w:tc>
        <w:tcPr>
          <w:tcW w:w="1996" w:type="dxa"/>
          <w:vMerge/>
          <w:vAlign w:val="center"/>
        </w:tcPr>
        <w:p w14:paraId="2EF4BE97" w14:textId="77777777" w:rsidR="00121E02" w:rsidRPr="00121E02" w:rsidRDefault="00121E02" w:rsidP="00121E02">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4584" w:type="dxa"/>
          <w:vMerge/>
          <w:vAlign w:val="center"/>
        </w:tcPr>
        <w:p w14:paraId="7E407ED1" w14:textId="77777777" w:rsidR="00121E02" w:rsidRPr="00121E02" w:rsidRDefault="00121E02" w:rsidP="00121E02">
          <w:pPr>
            <w:widowControl w:val="0"/>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1795" w:type="dxa"/>
          <w:vAlign w:val="center"/>
        </w:tcPr>
        <w:p w14:paraId="0B4E2193" w14:textId="77777777" w:rsidR="00121E02" w:rsidRPr="00121E02" w:rsidRDefault="00121E02" w:rsidP="00121E02">
          <w:pPr>
            <w:widowControl w:val="0"/>
            <w:autoSpaceDE w:val="0"/>
            <w:autoSpaceDN w:val="0"/>
            <w:spacing w:after="0" w:line="240" w:lineRule="auto"/>
            <w:rPr>
              <w:rFonts w:ascii="Calibri" w:eastAsia="Times New Roman" w:hAnsi="Calibri" w:cs="Calibri"/>
              <w:kern w:val="0"/>
              <w:sz w:val="18"/>
              <w:szCs w:val="18"/>
              <w:lang w:val="nl-NL" w:eastAsia="it-IT" w:bidi="tr-TR"/>
              <w14:ligatures w14:val="none"/>
            </w:rPr>
          </w:pPr>
          <w:r w:rsidRPr="00121E02">
            <w:rPr>
              <w:rFonts w:ascii="Calibri" w:eastAsia="Times New Roman" w:hAnsi="Calibri" w:cs="Calibri"/>
              <w:kern w:val="0"/>
              <w:sz w:val="18"/>
              <w:szCs w:val="18"/>
              <w:lang w:val="nl-NL" w:eastAsia="it-IT" w:bidi="tr-TR"/>
              <w14:ligatures w14:val="none"/>
            </w:rPr>
            <w:t>Yayın Tarihi</w:t>
          </w:r>
        </w:p>
      </w:tc>
      <w:tc>
        <w:tcPr>
          <w:tcW w:w="1362" w:type="dxa"/>
          <w:vAlign w:val="center"/>
        </w:tcPr>
        <w:p w14:paraId="4F6AAB70" w14:textId="1A6CA626" w:rsidR="00121E02" w:rsidRPr="00121E02" w:rsidRDefault="00A676C8" w:rsidP="00121E02">
          <w:pPr>
            <w:widowControl w:val="0"/>
            <w:autoSpaceDE w:val="0"/>
            <w:autoSpaceDN w:val="0"/>
            <w:spacing w:after="0" w:line="240" w:lineRule="auto"/>
            <w:jc w:val="center"/>
            <w:rPr>
              <w:rFonts w:ascii="Calibri" w:eastAsia="Times New Roman" w:hAnsi="Calibri" w:cs="Calibri"/>
              <w:kern w:val="0"/>
              <w:sz w:val="18"/>
              <w:szCs w:val="18"/>
              <w:lang w:val="nl-NL" w:eastAsia="it-IT" w:bidi="tr-TR"/>
              <w14:ligatures w14:val="none"/>
            </w:rPr>
          </w:pPr>
          <w:r>
            <w:rPr>
              <w:rFonts w:ascii="Calibri" w:eastAsia="Times New Roman" w:hAnsi="Calibri" w:cs="Calibri"/>
              <w:kern w:val="0"/>
              <w:sz w:val="18"/>
              <w:szCs w:val="18"/>
              <w:lang w:val="nl-NL" w:eastAsia="it-IT" w:bidi="tr-TR"/>
              <w14:ligatures w14:val="none"/>
            </w:rPr>
            <w:t>21</w:t>
          </w:r>
          <w:r w:rsidR="00121E02" w:rsidRPr="00121E02">
            <w:rPr>
              <w:rFonts w:ascii="Calibri" w:eastAsia="Times New Roman" w:hAnsi="Calibri" w:cs="Calibri"/>
              <w:kern w:val="0"/>
              <w:sz w:val="18"/>
              <w:szCs w:val="18"/>
              <w:lang w:val="nl-NL" w:eastAsia="it-IT" w:bidi="tr-TR"/>
              <w14:ligatures w14:val="none"/>
            </w:rPr>
            <w:t>.10.2025</w:t>
          </w:r>
        </w:p>
      </w:tc>
    </w:tr>
    <w:tr w:rsidR="00121E02" w:rsidRPr="00121E02" w14:paraId="27163395" w14:textId="77777777" w:rsidTr="00E93025">
      <w:trPr>
        <w:trHeight w:val="279"/>
        <w:jc w:val="center"/>
      </w:trPr>
      <w:tc>
        <w:tcPr>
          <w:tcW w:w="1996" w:type="dxa"/>
          <w:vMerge/>
          <w:vAlign w:val="center"/>
        </w:tcPr>
        <w:p w14:paraId="0E965FB0" w14:textId="77777777" w:rsidR="00121E02" w:rsidRPr="00121E02" w:rsidRDefault="00121E02" w:rsidP="00121E02">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4584" w:type="dxa"/>
          <w:vMerge/>
          <w:vAlign w:val="center"/>
        </w:tcPr>
        <w:p w14:paraId="39E19956" w14:textId="77777777" w:rsidR="00121E02" w:rsidRPr="00121E02" w:rsidRDefault="00121E02" w:rsidP="00121E02">
          <w:pPr>
            <w:widowControl w:val="0"/>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1795" w:type="dxa"/>
          <w:vAlign w:val="center"/>
        </w:tcPr>
        <w:p w14:paraId="1EC44D23" w14:textId="77777777" w:rsidR="00121E02" w:rsidRPr="00121E02" w:rsidRDefault="00121E02" w:rsidP="00121E02">
          <w:pPr>
            <w:widowControl w:val="0"/>
            <w:autoSpaceDE w:val="0"/>
            <w:autoSpaceDN w:val="0"/>
            <w:spacing w:after="0" w:line="240" w:lineRule="auto"/>
            <w:rPr>
              <w:rFonts w:ascii="Calibri" w:eastAsia="Times New Roman" w:hAnsi="Calibri" w:cs="Calibri"/>
              <w:kern w:val="0"/>
              <w:sz w:val="18"/>
              <w:szCs w:val="18"/>
              <w:lang w:val="nl-NL" w:eastAsia="it-IT" w:bidi="tr-TR"/>
              <w14:ligatures w14:val="none"/>
            </w:rPr>
          </w:pPr>
          <w:r w:rsidRPr="00121E02">
            <w:rPr>
              <w:rFonts w:ascii="Calibri" w:eastAsia="Times New Roman" w:hAnsi="Calibri" w:cs="Calibri"/>
              <w:kern w:val="0"/>
              <w:sz w:val="18"/>
              <w:szCs w:val="18"/>
              <w:lang w:val="nl-NL" w:eastAsia="it-IT" w:bidi="tr-TR"/>
              <w14:ligatures w14:val="none"/>
            </w:rPr>
            <w:t>Revizyon Tarihi</w:t>
          </w:r>
        </w:p>
      </w:tc>
      <w:tc>
        <w:tcPr>
          <w:tcW w:w="1362" w:type="dxa"/>
          <w:vAlign w:val="center"/>
        </w:tcPr>
        <w:p w14:paraId="6BD009D5" w14:textId="2103BCE6" w:rsidR="00121E02" w:rsidRPr="00121E02" w:rsidRDefault="00121E02" w:rsidP="00121E02">
          <w:pPr>
            <w:widowControl w:val="0"/>
            <w:autoSpaceDE w:val="0"/>
            <w:autoSpaceDN w:val="0"/>
            <w:spacing w:after="0" w:line="240" w:lineRule="auto"/>
            <w:jc w:val="center"/>
            <w:rPr>
              <w:rFonts w:ascii="Calibri" w:eastAsia="Times New Roman" w:hAnsi="Calibri" w:cs="Calibri"/>
              <w:kern w:val="0"/>
              <w:sz w:val="18"/>
              <w:szCs w:val="18"/>
              <w:lang w:val="nl-NL" w:eastAsia="it-IT" w:bidi="tr-TR"/>
              <w14:ligatures w14:val="none"/>
            </w:rPr>
          </w:pPr>
          <w:r>
            <w:rPr>
              <w:rFonts w:ascii="Calibri" w:eastAsia="Times New Roman" w:hAnsi="Calibri" w:cs="Calibri"/>
              <w:kern w:val="0"/>
              <w:sz w:val="18"/>
              <w:szCs w:val="18"/>
              <w:lang w:val="nl-NL" w:eastAsia="it-IT" w:bidi="tr-TR"/>
              <w14:ligatures w14:val="none"/>
            </w:rPr>
            <w:t>-</w:t>
          </w:r>
        </w:p>
      </w:tc>
    </w:tr>
    <w:tr w:rsidR="00121E02" w:rsidRPr="00121E02" w14:paraId="0975A694" w14:textId="77777777" w:rsidTr="00E93025">
      <w:trPr>
        <w:trHeight w:val="279"/>
        <w:jc w:val="center"/>
      </w:trPr>
      <w:tc>
        <w:tcPr>
          <w:tcW w:w="1996" w:type="dxa"/>
          <w:vMerge/>
          <w:vAlign w:val="center"/>
        </w:tcPr>
        <w:p w14:paraId="19C590B5" w14:textId="77777777" w:rsidR="00121E02" w:rsidRPr="00121E02" w:rsidRDefault="00121E02" w:rsidP="00121E02">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4584" w:type="dxa"/>
          <w:vMerge/>
          <w:vAlign w:val="center"/>
        </w:tcPr>
        <w:p w14:paraId="4B4D1E5C" w14:textId="77777777" w:rsidR="00121E02" w:rsidRPr="00121E02" w:rsidRDefault="00121E02" w:rsidP="00121E02">
          <w:pPr>
            <w:widowControl w:val="0"/>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1795" w:type="dxa"/>
          <w:vAlign w:val="center"/>
        </w:tcPr>
        <w:p w14:paraId="68928882" w14:textId="77777777" w:rsidR="00121E02" w:rsidRPr="00121E02" w:rsidRDefault="00121E02" w:rsidP="00121E02">
          <w:pPr>
            <w:widowControl w:val="0"/>
            <w:autoSpaceDE w:val="0"/>
            <w:autoSpaceDN w:val="0"/>
            <w:spacing w:after="0" w:line="240" w:lineRule="auto"/>
            <w:rPr>
              <w:rFonts w:ascii="Calibri" w:eastAsia="Times New Roman" w:hAnsi="Calibri" w:cs="Calibri"/>
              <w:kern w:val="0"/>
              <w:sz w:val="18"/>
              <w:szCs w:val="18"/>
              <w:lang w:val="nl-NL" w:eastAsia="it-IT" w:bidi="tr-TR"/>
              <w14:ligatures w14:val="none"/>
            </w:rPr>
          </w:pPr>
          <w:r w:rsidRPr="00121E02">
            <w:rPr>
              <w:rFonts w:ascii="Calibri" w:eastAsia="Times New Roman" w:hAnsi="Calibri" w:cs="Calibri"/>
              <w:kern w:val="0"/>
              <w:sz w:val="18"/>
              <w:szCs w:val="18"/>
              <w:lang w:val="nl-NL" w:eastAsia="it-IT" w:bidi="tr-TR"/>
              <w14:ligatures w14:val="none"/>
            </w:rPr>
            <w:t>Revizyon Numarası</w:t>
          </w:r>
        </w:p>
      </w:tc>
      <w:tc>
        <w:tcPr>
          <w:tcW w:w="1362" w:type="dxa"/>
          <w:vAlign w:val="center"/>
        </w:tcPr>
        <w:p w14:paraId="588BE24E" w14:textId="5406B968" w:rsidR="00121E02" w:rsidRPr="00121E02" w:rsidRDefault="00121E02" w:rsidP="00121E02">
          <w:pPr>
            <w:widowControl w:val="0"/>
            <w:autoSpaceDE w:val="0"/>
            <w:autoSpaceDN w:val="0"/>
            <w:spacing w:after="0" w:line="240" w:lineRule="auto"/>
            <w:jc w:val="center"/>
            <w:rPr>
              <w:rFonts w:ascii="Calibri" w:eastAsia="Times New Roman" w:hAnsi="Calibri" w:cs="Calibri"/>
              <w:kern w:val="0"/>
              <w:sz w:val="18"/>
              <w:szCs w:val="18"/>
              <w:lang w:val="nl-NL" w:eastAsia="it-IT" w:bidi="tr-TR"/>
              <w14:ligatures w14:val="none"/>
            </w:rPr>
          </w:pPr>
          <w:r>
            <w:rPr>
              <w:rFonts w:ascii="Calibri" w:eastAsia="Times New Roman" w:hAnsi="Calibri" w:cs="Calibri"/>
              <w:kern w:val="0"/>
              <w:sz w:val="18"/>
              <w:szCs w:val="18"/>
              <w:lang w:val="nl-NL" w:eastAsia="it-IT" w:bidi="tr-TR"/>
              <w14:ligatures w14:val="none"/>
            </w:rPr>
            <w:t>00</w:t>
          </w:r>
        </w:p>
      </w:tc>
    </w:tr>
    <w:tr w:rsidR="00121E02" w:rsidRPr="00121E02" w14:paraId="15EC27E3" w14:textId="77777777" w:rsidTr="00E93025">
      <w:trPr>
        <w:trHeight w:val="279"/>
        <w:jc w:val="center"/>
      </w:trPr>
      <w:tc>
        <w:tcPr>
          <w:tcW w:w="1996" w:type="dxa"/>
          <w:vMerge/>
          <w:vAlign w:val="center"/>
        </w:tcPr>
        <w:p w14:paraId="01841FE3" w14:textId="77777777" w:rsidR="00121E02" w:rsidRPr="00121E02" w:rsidRDefault="00121E02" w:rsidP="00121E02">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4584" w:type="dxa"/>
          <w:vMerge/>
          <w:vAlign w:val="center"/>
        </w:tcPr>
        <w:p w14:paraId="44C7E9B5" w14:textId="77777777" w:rsidR="00121E02" w:rsidRPr="00121E02" w:rsidRDefault="00121E02" w:rsidP="00121E02">
          <w:pPr>
            <w:widowControl w:val="0"/>
            <w:autoSpaceDE w:val="0"/>
            <w:autoSpaceDN w:val="0"/>
            <w:spacing w:after="0" w:line="240" w:lineRule="auto"/>
            <w:jc w:val="center"/>
            <w:rPr>
              <w:rFonts w:ascii="Times New Roman" w:eastAsia="Times New Roman" w:hAnsi="Times New Roman" w:cs="Times New Roman"/>
              <w:kern w:val="0"/>
              <w:lang w:val="nl-NL" w:eastAsia="it-IT" w:bidi="tr-TR"/>
              <w14:ligatures w14:val="none"/>
            </w:rPr>
          </w:pPr>
        </w:p>
      </w:tc>
      <w:tc>
        <w:tcPr>
          <w:tcW w:w="1795" w:type="dxa"/>
          <w:vAlign w:val="center"/>
        </w:tcPr>
        <w:p w14:paraId="445D9EF8" w14:textId="77777777" w:rsidR="00121E02" w:rsidRPr="00121E02" w:rsidRDefault="00121E02" w:rsidP="00121E02">
          <w:pPr>
            <w:widowControl w:val="0"/>
            <w:autoSpaceDE w:val="0"/>
            <w:autoSpaceDN w:val="0"/>
            <w:spacing w:after="0" w:line="240" w:lineRule="auto"/>
            <w:rPr>
              <w:rFonts w:ascii="Calibri" w:eastAsia="Times New Roman" w:hAnsi="Calibri" w:cs="Calibri"/>
              <w:kern w:val="0"/>
              <w:sz w:val="18"/>
              <w:szCs w:val="18"/>
              <w:lang w:val="nl-NL" w:eastAsia="it-IT" w:bidi="tr-TR"/>
              <w14:ligatures w14:val="none"/>
            </w:rPr>
          </w:pPr>
          <w:r w:rsidRPr="00121E02">
            <w:rPr>
              <w:rFonts w:ascii="Calibri" w:eastAsia="Times New Roman" w:hAnsi="Calibri" w:cs="Calibri"/>
              <w:kern w:val="0"/>
              <w:sz w:val="18"/>
              <w:szCs w:val="18"/>
              <w:lang w:val="nl-NL" w:eastAsia="it-IT" w:bidi="tr-TR"/>
              <w14:ligatures w14:val="none"/>
            </w:rPr>
            <w:t>Gizlilik Sınıfı</w:t>
          </w:r>
        </w:p>
      </w:tc>
      <w:tc>
        <w:tcPr>
          <w:tcW w:w="1362" w:type="dxa"/>
          <w:vAlign w:val="center"/>
        </w:tcPr>
        <w:p w14:paraId="56A869B5" w14:textId="77777777" w:rsidR="00121E02" w:rsidRPr="00121E02" w:rsidRDefault="00121E02" w:rsidP="00121E02">
          <w:pPr>
            <w:widowControl w:val="0"/>
            <w:autoSpaceDE w:val="0"/>
            <w:autoSpaceDN w:val="0"/>
            <w:spacing w:after="0" w:line="240" w:lineRule="auto"/>
            <w:jc w:val="center"/>
            <w:rPr>
              <w:rFonts w:ascii="Calibri" w:eastAsia="Times New Roman" w:hAnsi="Calibri" w:cs="Calibri"/>
              <w:kern w:val="0"/>
              <w:sz w:val="18"/>
              <w:szCs w:val="18"/>
              <w:lang w:val="nl-NL" w:eastAsia="it-IT" w:bidi="tr-TR"/>
              <w14:ligatures w14:val="none"/>
            </w:rPr>
          </w:pPr>
          <w:r w:rsidRPr="00121E02">
            <w:rPr>
              <w:rFonts w:ascii="Calibri" w:eastAsia="Times New Roman" w:hAnsi="Calibri" w:cs="Calibri"/>
              <w:kern w:val="0"/>
              <w:sz w:val="18"/>
              <w:szCs w:val="18"/>
              <w:lang w:val="nl-NL" w:eastAsia="it-IT" w:bidi="tr-TR"/>
              <w14:ligatures w14:val="none"/>
            </w:rPr>
            <w:t>Hizmete Özel</w:t>
          </w:r>
        </w:p>
      </w:tc>
    </w:tr>
  </w:tbl>
  <w:p w14:paraId="080C2EE5" w14:textId="77777777" w:rsidR="00121E02" w:rsidRDefault="00121E0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72A5E"/>
    <w:multiLevelType w:val="hybridMultilevel"/>
    <w:tmpl w:val="08781EB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0D1181D"/>
    <w:multiLevelType w:val="hybridMultilevel"/>
    <w:tmpl w:val="8020DD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A4E19E0"/>
    <w:multiLevelType w:val="hybridMultilevel"/>
    <w:tmpl w:val="D2525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10996678">
    <w:abstractNumId w:val="1"/>
  </w:num>
  <w:num w:numId="2" w16cid:durableId="619646222">
    <w:abstractNumId w:val="0"/>
  </w:num>
  <w:num w:numId="3" w16cid:durableId="19866608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A2E"/>
    <w:rsid w:val="000B2A00"/>
    <w:rsid w:val="000B4A15"/>
    <w:rsid w:val="000B51D4"/>
    <w:rsid w:val="000E526C"/>
    <w:rsid w:val="000F03DD"/>
    <w:rsid w:val="000F6F32"/>
    <w:rsid w:val="00111498"/>
    <w:rsid w:val="00121E02"/>
    <w:rsid w:val="001C79E5"/>
    <w:rsid w:val="0022782C"/>
    <w:rsid w:val="002D3C8D"/>
    <w:rsid w:val="00337B93"/>
    <w:rsid w:val="00437F50"/>
    <w:rsid w:val="00495AA7"/>
    <w:rsid w:val="00497A73"/>
    <w:rsid w:val="004A207D"/>
    <w:rsid w:val="004B2A69"/>
    <w:rsid w:val="004C4AAB"/>
    <w:rsid w:val="004E29E4"/>
    <w:rsid w:val="005225BD"/>
    <w:rsid w:val="0054687E"/>
    <w:rsid w:val="00587C25"/>
    <w:rsid w:val="005A33BA"/>
    <w:rsid w:val="005B23F6"/>
    <w:rsid w:val="005C1EC8"/>
    <w:rsid w:val="006B7391"/>
    <w:rsid w:val="006C5172"/>
    <w:rsid w:val="007225F9"/>
    <w:rsid w:val="00744820"/>
    <w:rsid w:val="007B36D0"/>
    <w:rsid w:val="007B47B7"/>
    <w:rsid w:val="007C7161"/>
    <w:rsid w:val="0080332B"/>
    <w:rsid w:val="008161EB"/>
    <w:rsid w:val="008200A1"/>
    <w:rsid w:val="00833AE8"/>
    <w:rsid w:val="00853477"/>
    <w:rsid w:val="00884D6E"/>
    <w:rsid w:val="008925DF"/>
    <w:rsid w:val="00926E75"/>
    <w:rsid w:val="00973CF1"/>
    <w:rsid w:val="009F57AB"/>
    <w:rsid w:val="00A54034"/>
    <w:rsid w:val="00A676C8"/>
    <w:rsid w:val="00A85004"/>
    <w:rsid w:val="00AB54F4"/>
    <w:rsid w:val="00AC0A2E"/>
    <w:rsid w:val="00AC1AC6"/>
    <w:rsid w:val="00B4406A"/>
    <w:rsid w:val="00B90CE2"/>
    <w:rsid w:val="00BA7246"/>
    <w:rsid w:val="00BC4C4B"/>
    <w:rsid w:val="00BD7EB3"/>
    <w:rsid w:val="00BF64CD"/>
    <w:rsid w:val="00C736C8"/>
    <w:rsid w:val="00CB6868"/>
    <w:rsid w:val="00CE0DBB"/>
    <w:rsid w:val="00D511D5"/>
    <w:rsid w:val="00D51C48"/>
    <w:rsid w:val="00D67474"/>
    <w:rsid w:val="00DD3784"/>
    <w:rsid w:val="00DD5AA6"/>
    <w:rsid w:val="00DD6F07"/>
    <w:rsid w:val="00DF7301"/>
    <w:rsid w:val="00DF7AC8"/>
    <w:rsid w:val="00E1156F"/>
    <w:rsid w:val="00E252DA"/>
    <w:rsid w:val="00E63655"/>
    <w:rsid w:val="00E64471"/>
    <w:rsid w:val="00ED0214"/>
    <w:rsid w:val="00F26345"/>
    <w:rsid w:val="00F7266A"/>
    <w:rsid w:val="00FF1DD5"/>
    <w:rsid w:val="00FF78F6"/>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33035"/>
  <w15:chartTrackingRefBased/>
  <w15:docId w15:val="{947189DF-E642-4D98-B143-DEE0D777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AC0A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C0A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C0A2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C0A2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C0A2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C0A2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C0A2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C0A2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C0A2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C0A2E"/>
    <w:rPr>
      <w:rFonts w:asciiTheme="majorHAnsi" w:eastAsiaTheme="majorEastAsia" w:hAnsiTheme="majorHAnsi" w:cstheme="majorBidi"/>
      <w:color w:val="0F4761" w:themeColor="accent1" w:themeShade="BF"/>
      <w:sz w:val="40"/>
      <w:szCs w:val="40"/>
      <w:lang w:val="en-US"/>
    </w:rPr>
  </w:style>
  <w:style w:type="character" w:customStyle="1" w:styleId="Balk2Char">
    <w:name w:val="Başlık 2 Char"/>
    <w:basedOn w:val="VarsaylanParagrafYazTipi"/>
    <w:link w:val="Balk2"/>
    <w:uiPriority w:val="9"/>
    <w:semiHidden/>
    <w:rsid w:val="00AC0A2E"/>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uiPriority w:val="9"/>
    <w:semiHidden/>
    <w:rsid w:val="00AC0A2E"/>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semiHidden/>
    <w:rsid w:val="00AC0A2E"/>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AC0A2E"/>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AC0A2E"/>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AC0A2E"/>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AC0A2E"/>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AC0A2E"/>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AC0A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C0A2E"/>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AC0A2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C0A2E"/>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AC0A2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C0A2E"/>
    <w:rPr>
      <w:i/>
      <w:iCs/>
      <w:color w:val="404040" w:themeColor="text1" w:themeTint="BF"/>
      <w:lang w:val="en-US"/>
    </w:rPr>
  </w:style>
  <w:style w:type="paragraph" w:styleId="ListeParagraf">
    <w:name w:val="List Paragraph"/>
    <w:basedOn w:val="Normal"/>
    <w:uiPriority w:val="34"/>
    <w:qFormat/>
    <w:rsid w:val="00AC0A2E"/>
    <w:pPr>
      <w:ind w:left="720"/>
      <w:contextualSpacing/>
    </w:pPr>
  </w:style>
  <w:style w:type="character" w:styleId="GlVurgulama">
    <w:name w:val="Intense Emphasis"/>
    <w:basedOn w:val="VarsaylanParagrafYazTipi"/>
    <w:uiPriority w:val="21"/>
    <w:qFormat/>
    <w:rsid w:val="00AC0A2E"/>
    <w:rPr>
      <w:i/>
      <w:iCs/>
      <w:color w:val="0F4761" w:themeColor="accent1" w:themeShade="BF"/>
    </w:rPr>
  </w:style>
  <w:style w:type="paragraph" w:styleId="GlAlnt">
    <w:name w:val="Intense Quote"/>
    <w:basedOn w:val="Normal"/>
    <w:next w:val="Normal"/>
    <w:link w:val="GlAlntChar"/>
    <w:uiPriority w:val="30"/>
    <w:qFormat/>
    <w:rsid w:val="00AC0A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C0A2E"/>
    <w:rPr>
      <w:i/>
      <w:iCs/>
      <w:color w:val="0F4761" w:themeColor="accent1" w:themeShade="BF"/>
      <w:lang w:val="en-US"/>
    </w:rPr>
  </w:style>
  <w:style w:type="character" w:styleId="GlBavuru">
    <w:name w:val="Intense Reference"/>
    <w:basedOn w:val="VarsaylanParagrafYazTipi"/>
    <w:uiPriority w:val="32"/>
    <w:qFormat/>
    <w:rsid w:val="00AC0A2E"/>
    <w:rPr>
      <w:b/>
      <w:bCs/>
      <w:smallCaps/>
      <w:color w:val="0F4761" w:themeColor="accent1" w:themeShade="BF"/>
      <w:spacing w:val="5"/>
    </w:rPr>
  </w:style>
  <w:style w:type="paragraph" w:styleId="stBilgi">
    <w:name w:val="header"/>
    <w:basedOn w:val="Normal"/>
    <w:link w:val="stBilgiChar"/>
    <w:uiPriority w:val="99"/>
    <w:unhideWhenUsed/>
    <w:rsid w:val="00AC0A2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C0A2E"/>
    <w:rPr>
      <w:lang w:val="en-US"/>
    </w:rPr>
  </w:style>
  <w:style w:type="paragraph" w:styleId="AltBilgi">
    <w:name w:val="footer"/>
    <w:basedOn w:val="Normal"/>
    <w:link w:val="AltBilgiChar"/>
    <w:uiPriority w:val="99"/>
    <w:unhideWhenUsed/>
    <w:rsid w:val="00AC0A2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C0A2E"/>
    <w:rPr>
      <w:lang w:val="en-US"/>
    </w:rPr>
  </w:style>
  <w:style w:type="character" w:styleId="AklamaBavurusu">
    <w:name w:val="annotation reference"/>
    <w:basedOn w:val="VarsaylanParagrafYazTipi"/>
    <w:uiPriority w:val="99"/>
    <w:semiHidden/>
    <w:unhideWhenUsed/>
    <w:rsid w:val="00F7266A"/>
    <w:rPr>
      <w:sz w:val="16"/>
      <w:szCs w:val="16"/>
    </w:rPr>
  </w:style>
  <w:style w:type="paragraph" w:styleId="AklamaMetni">
    <w:name w:val="annotation text"/>
    <w:basedOn w:val="Normal"/>
    <w:link w:val="AklamaMetniChar"/>
    <w:uiPriority w:val="99"/>
    <w:unhideWhenUsed/>
    <w:rsid w:val="00F7266A"/>
    <w:pPr>
      <w:spacing w:line="240" w:lineRule="auto"/>
    </w:pPr>
    <w:rPr>
      <w:sz w:val="20"/>
      <w:szCs w:val="20"/>
    </w:rPr>
  </w:style>
  <w:style w:type="character" w:customStyle="1" w:styleId="AklamaMetniChar">
    <w:name w:val="Açıklama Metni Char"/>
    <w:basedOn w:val="VarsaylanParagrafYazTipi"/>
    <w:link w:val="AklamaMetni"/>
    <w:uiPriority w:val="99"/>
    <w:rsid w:val="00F7266A"/>
    <w:rPr>
      <w:sz w:val="20"/>
      <w:szCs w:val="20"/>
      <w:lang w:val="en-US"/>
    </w:rPr>
  </w:style>
  <w:style w:type="paragraph" w:styleId="AklamaKonusu">
    <w:name w:val="annotation subject"/>
    <w:basedOn w:val="AklamaMetni"/>
    <w:next w:val="AklamaMetni"/>
    <w:link w:val="AklamaKonusuChar"/>
    <w:uiPriority w:val="99"/>
    <w:semiHidden/>
    <w:unhideWhenUsed/>
    <w:rsid w:val="00F7266A"/>
    <w:rPr>
      <w:b/>
      <w:bCs/>
    </w:rPr>
  </w:style>
  <w:style w:type="character" w:customStyle="1" w:styleId="AklamaKonusuChar">
    <w:name w:val="Açıklama Konusu Char"/>
    <w:basedOn w:val="AklamaMetniChar"/>
    <w:link w:val="AklamaKonusu"/>
    <w:uiPriority w:val="99"/>
    <w:semiHidden/>
    <w:rsid w:val="00F7266A"/>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21419">
      <w:bodyDiv w:val="1"/>
      <w:marLeft w:val="0"/>
      <w:marRight w:val="0"/>
      <w:marTop w:val="0"/>
      <w:marBottom w:val="0"/>
      <w:divBdr>
        <w:top w:val="none" w:sz="0" w:space="0" w:color="auto"/>
        <w:left w:val="none" w:sz="0" w:space="0" w:color="auto"/>
        <w:bottom w:val="none" w:sz="0" w:space="0" w:color="auto"/>
        <w:right w:val="none" w:sz="0" w:space="0" w:color="auto"/>
      </w:divBdr>
    </w:div>
    <w:div w:id="158062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89C90B095EB92441AF277AB1C8B81058" ma:contentTypeVersion="3" ma:contentTypeDescription="Yeni belge oluşturun." ma:contentTypeScope="" ma:versionID="173f320a799f2c17b744781e4bc5917d">
  <xsd:schema xmlns:xsd="http://www.w3.org/2001/XMLSchema" xmlns:xs="http://www.w3.org/2001/XMLSchema" xmlns:p="http://schemas.microsoft.com/office/2006/metadata/properties" xmlns:ns2="1a144f40-6ce8-4bad-b24d-9df95f40ee39" targetNamespace="http://schemas.microsoft.com/office/2006/metadata/properties" ma:root="true" ma:fieldsID="2a97f9b6caa28a72a6987372d888ba75" ns2:_="">
    <xsd:import namespace="1a144f40-6ce8-4bad-b24d-9df95f40ee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44f40-6ce8-4bad-b24d-9df95f40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F0B368-2393-4565-BC08-CFF483E9B232}"/>
</file>

<file path=customXml/itemProps2.xml><?xml version="1.0" encoding="utf-8"?>
<ds:datastoreItem xmlns:ds="http://schemas.openxmlformats.org/officeDocument/2006/customXml" ds:itemID="{097DC339-BF97-476A-8B33-DF45902815E8}"/>
</file>

<file path=customXml/itemProps3.xml><?xml version="1.0" encoding="utf-8"?>
<ds:datastoreItem xmlns:ds="http://schemas.openxmlformats.org/officeDocument/2006/customXml" ds:itemID="{B1166E58-4812-4765-9260-BE1F7203C63F}"/>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2797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Özgölet</dc:creator>
  <cp:keywords/>
  <dc:description/>
  <cp:lastModifiedBy>Aynur ŞAFAK</cp:lastModifiedBy>
  <cp:revision>2</cp:revision>
  <dcterms:created xsi:type="dcterms:W3CDTF">2026-09-11T07:43:00Z</dcterms:created>
  <dcterms:modified xsi:type="dcterms:W3CDTF">2026-09-11T07:43:00Z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15ea0430-385d-464d-8b3f-aa5f2bb78d5d</vt:lpwstr>
  </property>
  <property fmtid="{D5CDD505-2E9C-101B-9397-08002B2CF9AE}" pid="3" name="ContentTypeId">
    <vt:lpwstr>0x01010089C90B095EB92441AF277AB1C8B81058</vt:lpwstr>
  </property>
</Properties>
</file>